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39041" w14:textId="45936FEB" w:rsidR="00C713EC" w:rsidRPr="0052548E" w:rsidRDefault="007026AF" w:rsidP="00C713E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C713EC" w:rsidRPr="009610D7">
        <w:rPr>
          <w:rFonts w:ascii="Arial" w:hAnsi="Arial" w:cs="Arial"/>
          <w:b/>
          <w:bCs/>
          <w:sz w:val="28"/>
        </w:rPr>
        <w:t>3GPP TSG RAN WG1 #10</w:t>
      </w:r>
      <w:r w:rsidR="000055CD">
        <w:rPr>
          <w:rFonts w:ascii="Arial" w:hAnsi="Arial" w:cs="Arial" w:hint="eastAsia"/>
          <w:b/>
          <w:bCs/>
          <w:sz w:val="28"/>
          <w:lang w:eastAsia="zh-CN"/>
        </w:rPr>
        <w:t>7</w:t>
      </w:r>
      <w:r w:rsidR="00C713EC">
        <w:rPr>
          <w:rFonts w:ascii="Arial" w:hAnsi="Arial" w:cs="Arial"/>
          <w:b/>
          <w:bCs/>
          <w:sz w:val="28"/>
        </w:rPr>
        <w:t>-e</w:t>
      </w:r>
      <w:r w:rsidR="00C713EC">
        <w:rPr>
          <w:rFonts w:ascii="Arial" w:hAnsi="Arial" w:cs="Arial"/>
          <w:b/>
          <w:bCs/>
          <w:sz w:val="28"/>
        </w:rPr>
        <w:tab/>
      </w:r>
      <w:bookmarkStart w:id="1" w:name="_GoBack"/>
      <w:bookmarkEnd w:id="1"/>
      <w:r w:rsidR="00C713EC">
        <w:rPr>
          <w:rFonts w:ascii="Arial" w:hAnsi="Arial" w:cs="Arial"/>
          <w:b/>
          <w:bCs/>
          <w:sz w:val="28"/>
        </w:rPr>
        <w:tab/>
        <w:t>R1-21</w:t>
      </w:r>
      <w:r w:rsidR="000055CD">
        <w:rPr>
          <w:rFonts w:ascii="Arial" w:hAnsi="Arial" w:cs="Arial" w:hint="eastAsia"/>
          <w:b/>
          <w:bCs/>
          <w:sz w:val="28"/>
          <w:lang w:eastAsia="zh-CN"/>
        </w:rPr>
        <w:t>11086</w:t>
      </w:r>
    </w:p>
    <w:p w14:paraId="2B71DBC4" w14:textId="6A7FDD73" w:rsidR="00C713EC" w:rsidRPr="009513AC" w:rsidRDefault="00C713EC" w:rsidP="00C713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055CD">
        <w:rPr>
          <w:rFonts w:ascii="Arial" w:eastAsia="MS Mincho" w:hAnsi="Arial" w:cs="Arial"/>
          <w:b/>
          <w:bCs/>
          <w:sz w:val="28"/>
          <w:lang w:eastAsia="ja-JP"/>
        </w:rPr>
        <w:t>November 11</w:t>
      </w:r>
      <w:r w:rsidR="000055CD">
        <w:rPr>
          <w:rFonts w:ascii="Arial" w:eastAsia="MS Mincho" w:hAnsi="Arial" w:cs="Arial"/>
          <w:b/>
          <w:bCs/>
          <w:sz w:val="28"/>
          <w:vertAlign w:val="superscript"/>
          <w:lang w:eastAsia="ja-JP"/>
        </w:rPr>
        <w:t>th</w:t>
      </w:r>
      <w:r w:rsidR="000055CD">
        <w:rPr>
          <w:rFonts w:ascii="Arial" w:eastAsia="MS Mincho" w:hAnsi="Arial" w:cs="Arial"/>
          <w:b/>
          <w:bCs/>
          <w:sz w:val="28"/>
          <w:lang w:eastAsia="ja-JP"/>
        </w:rPr>
        <w:t xml:space="preserve"> – 19</w:t>
      </w:r>
      <w:r w:rsidR="000055C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73E8F7B3" w:rsidR="00885976" w:rsidRPr="00DC313B" w:rsidRDefault="00885976" w:rsidP="00C713EC">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8BC02F6"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6058C">
        <w:rPr>
          <w:b/>
        </w:rPr>
        <w:t xml:space="preserve">enhancement </w:t>
      </w:r>
      <w:r w:rsidR="00956702">
        <w:rPr>
          <w:b/>
        </w:rPr>
        <w:t xml:space="preserve">on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16A41155" w14:textId="7B534A7A" w:rsidR="00E93711" w:rsidRDefault="00F47732" w:rsidP="008D7567">
      <w:pPr>
        <w:jc w:val="left"/>
        <w:rPr>
          <w:rFonts w:cs="Arial"/>
          <w:szCs w:val="36"/>
          <w:lang w:eastAsia="zh-CN"/>
        </w:rPr>
      </w:pPr>
      <w:r>
        <w:rPr>
          <w:lang w:eastAsia="zh-CN"/>
        </w:rPr>
        <w:t xml:space="preserve">According to </w:t>
      </w:r>
      <w:r w:rsidR="00E93711">
        <w:rPr>
          <w:rFonts w:cs="Arial"/>
          <w:szCs w:val="36"/>
        </w:rPr>
        <w:t>R17</w:t>
      </w:r>
      <w:r>
        <w:rPr>
          <w:rFonts w:cs="Arial"/>
          <w:szCs w:val="36"/>
        </w:rPr>
        <w:t xml:space="preserve"> FeMIMO WID </w:t>
      </w:r>
      <w:r w:rsidR="00E93711">
        <w:rPr>
          <w:rFonts w:cs="Arial"/>
          <w:szCs w:val="36"/>
        </w:rPr>
        <w:t>[1</w:t>
      </w:r>
      <w:r>
        <w:rPr>
          <w:rFonts w:cs="Arial"/>
          <w:szCs w:val="36"/>
        </w:rPr>
        <w:t>], t</w:t>
      </w:r>
      <w:r w:rsidR="00E93711">
        <w:rPr>
          <w:rFonts w:cs="Arial"/>
          <w:szCs w:val="36"/>
        </w:rPr>
        <w:t xml:space="preserve">he following </w:t>
      </w:r>
      <w:r w:rsidR="00E93711">
        <w:rPr>
          <w:rFonts w:cs="Arial" w:hint="eastAsia"/>
          <w:szCs w:val="36"/>
          <w:lang w:eastAsia="zh-CN"/>
        </w:rPr>
        <w:t xml:space="preserve">objective is </w:t>
      </w:r>
      <w:r w:rsidR="00E93711">
        <w:rPr>
          <w:rFonts w:cs="Arial"/>
          <w:szCs w:val="36"/>
          <w:lang w:eastAsia="zh-CN"/>
        </w:rPr>
        <w:t>include</w:t>
      </w:r>
      <w:r w:rsidR="00E93711">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30"/>
      </w:tblGrid>
      <w:tr w:rsidR="00AE2445" w14:paraId="04AC904B" w14:textId="77777777" w:rsidTr="00AE2445">
        <w:tc>
          <w:tcPr>
            <w:tcW w:w="8930" w:type="dxa"/>
          </w:tcPr>
          <w:p w14:paraId="4E60D50A" w14:textId="77777777" w:rsidR="00AE2445" w:rsidRPr="0051690F" w:rsidRDefault="00AE2445" w:rsidP="00AE2445">
            <w:pPr>
              <w:pStyle w:val="af2"/>
              <w:numPr>
                <w:ilvl w:val="0"/>
                <w:numId w:val="14"/>
              </w:numPr>
              <w:autoSpaceDE/>
              <w:autoSpaceDN/>
              <w:adjustRightInd/>
              <w:snapToGrid/>
              <w:spacing w:after="0"/>
              <w:ind w:firstLineChars="0"/>
              <w:jc w:val="left"/>
            </w:pPr>
            <w:r w:rsidRPr="0051690F">
              <w:t>Enhancement on the support for multi-TRP deployment, targeting both FR1 and FR2:</w:t>
            </w:r>
          </w:p>
          <w:p w14:paraId="1E502BC9" w14:textId="42BAB0B3" w:rsidR="00AE2445" w:rsidRPr="00AE2445" w:rsidRDefault="00AE2445" w:rsidP="00AE2445">
            <w:pPr>
              <w:pStyle w:val="af2"/>
              <w:numPr>
                <w:ilvl w:val="0"/>
                <w:numId w:val="15"/>
              </w:numPr>
              <w:autoSpaceDE/>
              <w:autoSpaceDN/>
              <w:adjustRightInd/>
              <w:snapToGrid/>
              <w:spacing w:after="0"/>
              <w:ind w:firstLineChars="0"/>
              <w:jc w:val="left"/>
            </w:pPr>
            <w:r w:rsidRPr="00F308C0">
              <w:t>Identify and specify QCL/TCI-related enhancements to enable inter-cell multi-TRP operations, assuming multi-DCI based multi-PDSCH reception</w:t>
            </w:r>
          </w:p>
        </w:tc>
      </w:tr>
    </w:tbl>
    <w:p w14:paraId="1FF54C0F" w14:textId="1021C277" w:rsidR="00122C60" w:rsidRDefault="00122C60" w:rsidP="00BE3200">
      <w:pPr>
        <w:rPr>
          <w:rFonts w:eastAsia="等线"/>
          <w:b/>
          <w:bCs/>
          <w:iCs/>
          <w:szCs w:val="20"/>
          <w:lang w:eastAsia="zh-CN"/>
        </w:rPr>
      </w:pPr>
    </w:p>
    <w:p w14:paraId="7247D6CB" w14:textId="1A449BD9" w:rsidR="005E2E3E" w:rsidRPr="00122C60" w:rsidRDefault="00122C60" w:rsidP="00122C60">
      <w:pPr>
        <w:rPr>
          <w:lang w:eastAsia="zh-CN"/>
        </w:rPr>
      </w:pPr>
      <w:r w:rsidRPr="00122C60">
        <w:rPr>
          <w:rFonts w:hint="eastAsia"/>
          <w:lang w:eastAsia="zh-CN"/>
        </w:rPr>
        <w:t>I</w:t>
      </w:r>
      <w:r w:rsidRPr="00122C60">
        <w:rPr>
          <w:lang w:eastAsia="zh-CN"/>
        </w:rPr>
        <w:t xml:space="preserve">n this paper, we </w:t>
      </w:r>
      <w:r>
        <w:rPr>
          <w:lang w:eastAsia="zh-CN"/>
        </w:rPr>
        <w:t>will present our views on this issues.</w:t>
      </w:r>
    </w:p>
    <w:p w14:paraId="78008470" w14:textId="77777777" w:rsidR="005E2E3E" w:rsidRPr="00127542" w:rsidRDefault="005E2E3E"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0D893A05" w14:textId="5C08EB0A"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 xml:space="preserve">all other signals and channels except for SSB could not map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r w:rsidR="00737DC5">
        <w:rPr>
          <w:rFonts w:eastAsia="宋体"/>
          <w:iCs/>
          <w:szCs w:val="20"/>
          <w:lang w:eastAsia="zh-CN"/>
        </w:rPr>
        <w:t xml:space="preserve"> Likewise, </w:t>
      </w:r>
      <w:r w:rsidR="00737DC5" w:rsidRPr="006A31D4">
        <w:t>PDSCH/PDCCH from non-serving cell (PCI) associated wi</w:t>
      </w:r>
      <w:r w:rsidR="00737DC5">
        <w:t>th TCI state and/or QCL-info also should not</w:t>
      </w:r>
      <w:r w:rsidR="00737DC5" w:rsidRPr="006A31D4">
        <w:t xml:space="preserve"> </w:t>
      </w:r>
      <w:r w:rsidR="00D746AA">
        <w:t xml:space="preserve">be </w:t>
      </w:r>
      <w:r w:rsidR="00737DC5" w:rsidRPr="006A31D4">
        <w:t>rate matched around serving cell SSB</w:t>
      </w:r>
      <w:r w:rsidR="00D746AA">
        <w:t>.</w:t>
      </w:r>
    </w:p>
    <w:p w14:paraId="4D385FC5" w14:textId="57D36484" w:rsidR="00E46146" w:rsidRPr="00F308C0" w:rsidRDefault="00E46146" w:rsidP="00D50B34">
      <w:pPr>
        <w:rPr>
          <w:b/>
          <w:i/>
          <w:lang w:eastAsia="zh-CN"/>
        </w:rPr>
      </w:pPr>
      <w:r w:rsidRPr="003302FD">
        <w:rPr>
          <w:b/>
          <w:i/>
          <w:lang w:eastAsia="zh-CN"/>
        </w:rPr>
        <w:t>Proposal</w:t>
      </w:r>
      <w:r w:rsidR="006B0B47">
        <w:rPr>
          <w:b/>
          <w:i/>
          <w:lang w:eastAsia="zh-CN"/>
        </w:rPr>
        <w:t xml:space="preserve"> </w:t>
      </w:r>
      <w:r w:rsidR="00C722CD">
        <w:rPr>
          <w:b/>
          <w:i/>
          <w:lang w:eastAsia="zh-CN"/>
        </w:rPr>
        <w:t>1</w:t>
      </w:r>
      <w:r w:rsidRPr="003302FD">
        <w:rPr>
          <w:b/>
          <w:i/>
          <w:lang w:eastAsia="zh-CN"/>
        </w:rPr>
        <w:t xml:space="preserve">:  </w:t>
      </w:r>
      <w:r w:rsidR="00F308C0">
        <w:rPr>
          <w:b/>
          <w:i/>
          <w:lang w:eastAsia="zh-CN"/>
        </w:rPr>
        <w:t xml:space="preserve">For inter-cell multi-TRP operation, </w:t>
      </w:r>
      <w:r w:rsidR="00737DC5" w:rsidRPr="00737DC5">
        <w:rPr>
          <w:b/>
          <w:i/>
          <w:lang w:eastAsia="zh-CN"/>
        </w:rPr>
        <w:t>PDSCH/PDCCH</w:t>
      </w:r>
      <w:r w:rsidR="00737DC5">
        <w:rPr>
          <w:b/>
          <w:i/>
          <w:lang w:eastAsia="zh-CN"/>
        </w:rPr>
        <w:t xml:space="preserve"> from</w:t>
      </w:r>
      <w:r w:rsidR="00F308C0" w:rsidRPr="00F308C0">
        <w:rPr>
          <w:b/>
          <w:i/>
          <w:lang w:eastAsia="zh-CN"/>
        </w:rPr>
        <w:t xml:space="preserve"> the serving cell should not be rate-matched around non-serving cell SSB.</w:t>
      </w:r>
    </w:p>
    <w:p w14:paraId="4244BDB5" w14:textId="70433835" w:rsidR="00737DC5" w:rsidRPr="00F308C0" w:rsidRDefault="00737DC5" w:rsidP="00737DC5">
      <w:pPr>
        <w:rPr>
          <w:b/>
          <w:i/>
          <w:lang w:eastAsia="zh-CN"/>
        </w:rPr>
      </w:pPr>
      <w:r w:rsidRPr="003302FD">
        <w:rPr>
          <w:b/>
          <w:i/>
          <w:lang w:eastAsia="zh-CN"/>
        </w:rPr>
        <w:t>Proposal</w:t>
      </w:r>
      <w:r w:rsidR="00B411D0">
        <w:rPr>
          <w:b/>
          <w:i/>
          <w:lang w:eastAsia="zh-CN"/>
        </w:rPr>
        <w:t xml:space="preserve"> </w:t>
      </w:r>
      <w:r w:rsidR="00C722CD">
        <w:rPr>
          <w:b/>
          <w:i/>
          <w:lang w:eastAsia="zh-CN"/>
        </w:rPr>
        <w:t>2</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5D248FBF" w14:textId="77777777" w:rsidR="00F47732" w:rsidRPr="00737DC5" w:rsidRDefault="00F47732" w:rsidP="00D50B34">
      <w:pPr>
        <w:rPr>
          <w:lang w:eastAsia="zh-CN"/>
        </w:rPr>
      </w:pPr>
    </w:p>
    <w:p w14:paraId="184BD66C" w14:textId="77777777" w:rsidR="00E015EC" w:rsidRDefault="00E015EC" w:rsidP="00FB71B8">
      <w:pPr>
        <w:pStyle w:val="1"/>
      </w:pPr>
      <w:r>
        <w:t>Conclusion</w:t>
      </w:r>
    </w:p>
    <w:p w14:paraId="699A9687" w14:textId="57162327"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 and observations.</w:t>
      </w:r>
    </w:p>
    <w:p w14:paraId="0A64AA6C" w14:textId="50306EC1" w:rsidR="00BE3200" w:rsidRPr="00F308C0" w:rsidRDefault="00BE3200" w:rsidP="00BE3200">
      <w:pPr>
        <w:rPr>
          <w:b/>
          <w:i/>
          <w:lang w:eastAsia="zh-CN"/>
        </w:rPr>
      </w:pPr>
      <w:r w:rsidRPr="003302FD">
        <w:rPr>
          <w:b/>
          <w:i/>
          <w:lang w:eastAsia="zh-CN"/>
        </w:rPr>
        <w:t>Proposal</w:t>
      </w:r>
      <w:r w:rsidR="00C722CD">
        <w:rPr>
          <w:b/>
          <w:i/>
          <w:lang w:eastAsia="zh-CN"/>
        </w:rPr>
        <w:t xml:space="preserve"> 1</w:t>
      </w:r>
      <w:r w:rsidRPr="003302FD">
        <w:rPr>
          <w:b/>
          <w:i/>
          <w:lang w:eastAsia="zh-CN"/>
        </w:rPr>
        <w:t xml:space="preserve">:  </w:t>
      </w:r>
      <w:r>
        <w:rPr>
          <w:b/>
          <w:i/>
          <w:lang w:eastAsia="zh-CN"/>
        </w:rPr>
        <w:t xml:space="preserve">For inter-cell multi-TRP operation, </w:t>
      </w:r>
      <w:r w:rsidRPr="00737DC5">
        <w:rPr>
          <w:b/>
          <w:i/>
          <w:lang w:eastAsia="zh-CN"/>
        </w:rPr>
        <w:t>PDSCH/PDCCH</w:t>
      </w:r>
      <w:r>
        <w:rPr>
          <w:b/>
          <w:i/>
          <w:lang w:eastAsia="zh-CN"/>
        </w:rPr>
        <w:t xml:space="preserve"> from</w:t>
      </w:r>
      <w:r w:rsidRPr="00F308C0">
        <w:rPr>
          <w:b/>
          <w:i/>
          <w:lang w:eastAsia="zh-CN"/>
        </w:rPr>
        <w:t xml:space="preserve"> the serving cell should not be rate-matched around non-serving cell SSB.</w:t>
      </w:r>
    </w:p>
    <w:p w14:paraId="099CC02D" w14:textId="79284B28" w:rsidR="00BE3200" w:rsidRPr="00BE3200" w:rsidRDefault="00BE3200" w:rsidP="00345263">
      <w:pPr>
        <w:rPr>
          <w:b/>
          <w:i/>
          <w:lang w:eastAsia="zh-CN"/>
        </w:rPr>
      </w:pPr>
      <w:r w:rsidRPr="003302FD">
        <w:rPr>
          <w:b/>
          <w:i/>
          <w:lang w:eastAsia="zh-CN"/>
        </w:rPr>
        <w:t>Proposal</w:t>
      </w:r>
      <w:r w:rsidR="00B411D0">
        <w:rPr>
          <w:b/>
          <w:i/>
          <w:lang w:eastAsia="zh-CN"/>
        </w:rPr>
        <w:t xml:space="preserve"> </w:t>
      </w:r>
      <w:r w:rsidR="00C722CD">
        <w:rPr>
          <w:b/>
          <w:i/>
          <w:lang w:eastAsia="zh-CN"/>
        </w:rPr>
        <w:t>2</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493A5E07" w14:textId="77777777" w:rsidR="00F02107" w:rsidRPr="00F308C0"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FA43C93" w14:textId="45ECA96F" w:rsidR="00A01CBF" w:rsidRPr="006D4B56" w:rsidRDefault="001372D1" w:rsidP="00736517">
      <w:pPr>
        <w:pStyle w:val="af2"/>
        <w:numPr>
          <w:ilvl w:val="0"/>
          <w:numId w:val="6"/>
        </w:numPr>
        <w:ind w:firstLineChars="0"/>
      </w:pPr>
      <w:r>
        <w:t>R</w:t>
      </w:r>
      <w:r w:rsidR="00325481">
        <w:t>P-202024</w:t>
      </w:r>
      <w:r w:rsidR="00C71C23">
        <w:t xml:space="preserve">, </w:t>
      </w:r>
      <w:r w:rsidR="00C71C23" w:rsidRPr="00136E7E">
        <w:t>Further enhancements on MIMO for NR</w:t>
      </w:r>
    </w:p>
    <w:p w14:paraId="140F07A0" w14:textId="77777777" w:rsidR="00A01CBF" w:rsidRPr="006D4B56" w:rsidRDefault="00A01CBF" w:rsidP="00A01CBF"/>
    <w:sectPr w:rsidR="00A01CBF"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1DF06" w14:textId="77777777" w:rsidR="00F276C0" w:rsidRDefault="00F276C0">
      <w:r>
        <w:separator/>
      </w:r>
    </w:p>
  </w:endnote>
  <w:endnote w:type="continuationSeparator" w:id="0">
    <w:p w14:paraId="0A28BE6C" w14:textId="77777777" w:rsidR="00F276C0" w:rsidRDefault="00F2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4BAC9" w14:textId="77777777" w:rsidR="00F276C0" w:rsidRDefault="00F276C0">
      <w:r>
        <w:separator/>
      </w:r>
    </w:p>
  </w:footnote>
  <w:footnote w:type="continuationSeparator" w:id="0">
    <w:p w14:paraId="593F1620" w14:textId="77777777" w:rsidR="00F276C0" w:rsidRDefault="00F27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849BC"/>
    <w:multiLevelType w:val="multilevel"/>
    <w:tmpl w:val="22E849BC"/>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74469A"/>
    <w:multiLevelType w:val="hybridMultilevel"/>
    <w:tmpl w:val="01D810F0"/>
    <w:lvl w:ilvl="0" w:tplc="151E6ABA">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B170FA"/>
    <w:multiLevelType w:val="hybridMultilevel"/>
    <w:tmpl w:val="82D240C2"/>
    <w:lvl w:ilvl="0" w:tplc="B86211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4C49FC"/>
    <w:multiLevelType w:val="multilevel"/>
    <w:tmpl w:val="3D4C49F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44815"/>
    <w:multiLevelType w:val="hybridMultilevel"/>
    <w:tmpl w:val="1374BB02"/>
    <w:lvl w:ilvl="0" w:tplc="C60E9B76">
      <w:start w:val="1"/>
      <w:numFmt w:val="bullet"/>
      <w:lvlText w:val="-"/>
      <w:lvlJc w:val="left"/>
      <w:pPr>
        <w:tabs>
          <w:tab w:val="num" w:pos="720"/>
        </w:tabs>
        <w:ind w:left="720" w:hanging="360"/>
      </w:pPr>
      <w:rPr>
        <w:rFonts w:ascii="Malgun Gothic" w:hAnsi="Malgun Gothic" w:hint="default"/>
      </w:rPr>
    </w:lvl>
    <w:lvl w:ilvl="1" w:tplc="837CCAC0" w:tentative="1">
      <w:start w:val="1"/>
      <w:numFmt w:val="bullet"/>
      <w:lvlText w:val="-"/>
      <w:lvlJc w:val="left"/>
      <w:pPr>
        <w:tabs>
          <w:tab w:val="num" w:pos="1440"/>
        </w:tabs>
        <w:ind w:left="1440" w:hanging="360"/>
      </w:pPr>
      <w:rPr>
        <w:rFonts w:ascii="Malgun Gothic" w:hAnsi="Malgun Gothic" w:hint="default"/>
      </w:rPr>
    </w:lvl>
    <w:lvl w:ilvl="2" w:tplc="C3D65F76" w:tentative="1">
      <w:start w:val="1"/>
      <w:numFmt w:val="bullet"/>
      <w:lvlText w:val="-"/>
      <w:lvlJc w:val="left"/>
      <w:pPr>
        <w:tabs>
          <w:tab w:val="num" w:pos="2160"/>
        </w:tabs>
        <w:ind w:left="2160" w:hanging="360"/>
      </w:pPr>
      <w:rPr>
        <w:rFonts w:ascii="Malgun Gothic" w:hAnsi="Malgun Gothic" w:hint="default"/>
      </w:rPr>
    </w:lvl>
    <w:lvl w:ilvl="3" w:tplc="B5F029DE" w:tentative="1">
      <w:start w:val="1"/>
      <w:numFmt w:val="bullet"/>
      <w:lvlText w:val="-"/>
      <w:lvlJc w:val="left"/>
      <w:pPr>
        <w:tabs>
          <w:tab w:val="num" w:pos="2880"/>
        </w:tabs>
        <w:ind w:left="2880" w:hanging="360"/>
      </w:pPr>
      <w:rPr>
        <w:rFonts w:ascii="Malgun Gothic" w:hAnsi="Malgun Gothic" w:hint="default"/>
      </w:rPr>
    </w:lvl>
    <w:lvl w:ilvl="4" w:tplc="8CF4182A" w:tentative="1">
      <w:start w:val="1"/>
      <w:numFmt w:val="bullet"/>
      <w:lvlText w:val="-"/>
      <w:lvlJc w:val="left"/>
      <w:pPr>
        <w:tabs>
          <w:tab w:val="num" w:pos="3600"/>
        </w:tabs>
        <w:ind w:left="3600" w:hanging="360"/>
      </w:pPr>
      <w:rPr>
        <w:rFonts w:ascii="Malgun Gothic" w:hAnsi="Malgun Gothic" w:hint="default"/>
      </w:rPr>
    </w:lvl>
    <w:lvl w:ilvl="5" w:tplc="7B862332" w:tentative="1">
      <w:start w:val="1"/>
      <w:numFmt w:val="bullet"/>
      <w:lvlText w:val="-"/>
      <w:lvlJc w:val="left"/>
      <w:pPr>
        <w:tabs>
          <w:tab w:val="num" w:pos="4320"/>
        </w:tabs>
        <w:ind w:left="4320" w:hanging="360"/>
      </w:pPr>
      <w:rPr>
        <w:rFonts w:ascii="Malgun Gothic" w:hAnsi="Malgun Gothic" w:hint="default"/>
      </w:rPr>
    </w:lvl>
    <w:lvl w:ilvl="6" w:tplc="8FD8E0D8" w:tentative="1">
      <w:start w:val="1"/>
      <w:numFmt w:val="bullet"/>
      <w:lvlText w:val="-"/>
      <w:lvlJc w:val="left"/>
      <w:pPr>
        <w:tabs>
          <w:tab w:val="num" w:pos="5040"/>
        </w:tabs>
        <w:ind w:left="5040" w:hanging="360"/>
      </w:pPr>
      <w:rPr>
        <w:rFonts w:ascii="Malgun Gothic" w:hAnsi="Malgun Gothic" w:hint="default"/>
      </w:rPr>
    </w:lvl>
    <w:lvl w:ilvl="7" w:tplc="67383BEE" w:tentative="1">
      <w:start w:val="1"/>
      <w:numFmt w:val="bullet"/>
      <w:lvlText w:val="-"/>
      <w:lvlJc w:val="left"/>
      <w:pPr>
        <w:tabs>
          <w:tab w:val="num" w:pos="5760"/>
        </w:tabs>
        <w:ind w:left="5760" w:hanging="360"/>
      </w:pPr>
      <w:rPr>
        <w:rFonts w:ascii="Malgun Gothic" w:hAnsi="Malgun Gothic" w:hint="default"/>
      </w:rPr>
    </w:lvl>
    <w:lvl w:ilvl="8" w:tplc="A8425DA0" w:tentative="1">
      <w:start w:val="1"/>
      <w:numFmt w:val="bullet"/>
      <w:lvlText w:val="-"/>
      <w:lvlJc w:val="left"/>
      <w:pPr>
        <w:tabs>
          <w:tab w:val="num" w:pos="6480"/>
        </w:tabs>
        <w:ind w:left="6480" w:hanging="360"/>
      </w:pPr>
      <w:rPr>
        <w:rFonts w:ascii="Malgun Gothic" w:hAnsi="Malgun Gothic" w:hint="default"/>
      </w:rPr>
    </w:lvl>
  </w:abstractNum>
  <w:abstractNum w:abstractNumId="1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943C8F"/>
    <w:multiLevelType w:val="hybridMultilevel"/>
    <w:tmpl w:val="61E2AB5A"/>
    <w:lvl w:ilvl="0" w:tplc="F5A42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0"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773B0A"/>
    <w:multiLevelType w:val="hybridMultilevel"/>
    <w:tmpl w:val="5288AD9A"/>
    <w:lvl w:ilvl="0" w:tplc="8152A3AC">
      <w:start w:val="1"/>
      <w:numFmt w:val="bullet"/>
      <w:lvlText w:val=""/>
      <w:lvlJc w:val="left"/>
      <w:pPr>
        <w:tabs>
          <w:tab w:val="num" w:pos="720"/>
        </w:tabs>
        <w:ind w:left="720" w:hanging="360"/>
      </w:pPr>
      <w:rPr>
        <w:rFonts w:ascii="Symbol" w:hAnsi="Symbol" w:hint="default"/>
      </w:rPr>
    </w:lvl>
    <w:lvl w:ilvl="1" w:tplc="8E7E1B36">
      <w:start w:val="189"/>
      <w:numFmt w:val="bullet"/>
      <w:lvlText w:val="o"/>
      <w:lvlJc w:val="left"/>
      <w:pPr>
        <w:tabs>
          <w:tab w:val="num" w:pos="1440"/>
        </w:tabs>
        <w:ind w:left="1440" w:hanging="360"/>
      </w:pPr>
      <w:rPr>
        <w:rFonts w:ascii="Courier New" w:hAnsi="Courier New" w:hint="default"/>
      </w:rPr>
    </w:lvl>
    <w:lvl w:ilvl="2" w:tplc="67440BD6" w:tentative="1">
      <w:start w:val="1"/>
      <w:numFmt w:val="bullet"/>
      <w:lvlText w:val=""/>
      <w:lvlJc w:val="left"/>
      <w:pPr>
        <w:tabs>
          <w:tab w:val="num" w:pos="2160"/>
        </w:tabs>
        <w:ind w:left="2160" w:hanging="360"/>
      </w:pPr>
      <w:rPr>
        <w:rFonts w:ascii="Symbol" w:hAnsi="Symbol" w:hint="default"/>
      </w:rPr>
    </w:lvl>
    <w:lvl w:ilvl="3" w:tplc="4F4A2E5E" w:tentative="1">
      <w:start w:val="1"/>
      <w:numFmt w:val="bullet"/>
      <w:lvlText w:val=""/>
      <w:lvlJc w:val="left"/>
      <w:pPr>
        <w:tabs>
          <w:tab w:val="num" w:pos="2880"/>
        </w:tabs>
        <w:ind w:left="2880" w:hanging="360"/>
      </w:pPr>
      <w:rPr>
        <w:rFonts w:ascii="Symbol" w:hAnsi="Symbol" w:hint="default"/>
      </w:rPr>
    </w:lvl>
    <w:lvl w:ilvl="4" w:tplc="3D345DF6" w:tentative="1">
      <w:start w:val="1"/>
      <w:numFmt w:val="bullet"/>
      <w:lvlText w:val=""/>
      <w:lvlJc w:val="left"/>
      <w:pPr>
        <w:tabs>
          <w:tab w:val="num" w:pos="3600"/>
        </w:tabs>
        <w:ind w:left="3600" w:hanging="360"/>
      </w:pPr>
      <w:rPr>
        <w:rFonts w:ascii="Symbol" w:hAnsi="Symbol" w:hint="default"/>
      </w:rPr>
    </w:lvl>
    <w:lvl w:ilvl="5" w:tplc="1C62234A" w:tentative="1">
      <w:start w:val="1"/>
      <w:numFmt w:val="bullet"/>
      <w:lvlText w:val=""/>
      <w:lvlJc w:val="left"/>
      <w:pPr>
        <w:tabs>
          <w:tab w:val="num" w:pos="4320"/>
        </w:tabs>
        <w:ind w:left="4320" w:hanging="360"/>
      </w:pPr>
      <w:rPr>
        <w:rFonts w:ascii="Symbol" w:hAnsi="Symbol" w:hint="default"/>
      </w:rPr>
    </w:lvl>
    <w:lvl w:ilvl="6" w:tplc="1ECCF4B8" w:tentative="1">
      <w:start w:val="1"/>
      <w:numFmt w:val="bullet"/>
      <w:lvlText w:val=""/>
      <w:lvlJc w:val="left"/>
      <w:pPr>
        <w:tabs>
          <w:tab w:val="num" w:pos="5040"/>
        </w:tabs>
        <w:ind w:left="5040" w:hanging="360"/>
      </w:pPr>
      <w:rPr>
        <w:rFonts w:ascii="Symbol" w:hAnsi="Symbol" w:hint="default"/>
      </w:rPr>
    </w:lvl>
    <w:lvl w:ilvl="7" w:tplc="EC58963A" w:tentative="1">
      <w:start w:val="1"/>
      <w:numFmt w:val="bullet"/>
      <w:lvlText w:val=""/>
      <w:lvlJc w:val="left"/>
      <w:pPr>
        <w:tabs>
          <w:tab w:val="num" w:pos="5760"/>
        </w:tabs>
        <w:ind w:left="5760" w:hanging="360"/>
      </w:pPr>
      <w:rPr>
        <w:rFonts w:ascii="Symbol" w:hAnsi="Symbol" w:hint="default"/>
      </w:rPr>
    </w:lvl>
    <w:lvl w:ilvl="8" w:tplc="C0CE1E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8"/>
  </w:num>
  <w:num w:numId="2">
    <w:abstractNumId w:val="27"/>
  </w:num>
  <w:num w:numId="3">
    <w:abstractNumId w:val="23"/>
  </w:num>
  <w:num w:numId="4">
    <w:abstractNumId w:val="25"/>
  </w:num>
  <w:num w:numId="5">
    <w:abstractNumId w:val="18"/>
  </w:num>
  <w:num w:numId="6">
    <w:abstractNumId w:val="6"/>
  </w:num>
  <w:num w:numId="7">
    <w:abstractNumId w:val="11"/>
  </w:num>
  <w:num w:numId="8">
    <w:abstractNumId w:val="26"/>
  </w:num>
  <w:num w:numId="9">
    <w:abstractNumId w:val="3"/>
  </w:num>
  <w:num w:numId="10">
    <w:abstractNumId w:val="14"/>
  </w:num>
  <w:num w:numId="11">
    <w:abstractNumId w:val="0"/>
  </w:num>
  <w:num w:numId="12">
    <w:abstractNumId w:val="10"/>
  </w:num>
  <w:num w:numId="13">
    <w:abstractNumId w:val="17"/>
  </w:num>
  <w:num w:numId="14">
    <w:abstractNumId w:val="28"/>
  </w:num>
  <w:num w:numId="15">
    <w:abstractNumId w:val="21"/>
  </w:num>
  <w:num w:numId="16">
    <w:abstractNumId w:val="19"/>
  </w:num>
  <w:num w:numId="17">
    <w:abstractNumId w:val="20"/>
  </w:num>
  <w:num w:numId="18">
    <w:abstractNumId w:val="24"/>
  </w:num>
  <w:num w:numId="19">
    <w:abstractNumId w:val="12"/>
  </w:num>
  <w:num w:numId="20">
    <w:abstractNumId w:val="7"/>
  </w:num>
  <w:num w:numId="21">
    <w:abstractNumId w:val="16"/>
  </w:num>
  <w:num w:numId="22">
    <w:abstractNumId w:val="13"/>
  </w:num>
  <w:num w:numId="23">
    <w:abstractNumId w:val="15"/>
  </w:num>
  <w:num w:numId="24">
    <w:abstractNumId w:val="2"/>
  </w:num>
  <w:num w:numId="25">
    <w:abstractNumId w:val="5"/>
  </w:num>
  <w:num w:numId="26">
    <w:abstractNumId w:val="22"/>
  </w:num>
  <w:num w:numId="27">
    <w:abstractNumId w:val="1"/>
  </w:num>
  <w:num w:numId="28">
    <w:abstractNumId w:val="4"/>
  </w:num>
  <w:num w:numId="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5CD"/>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2F6B"/>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23C"/>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12"/>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3E06"/>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A7DA5"/>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3C"/>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663"/>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5A5"/>
    <w:rsid w:val="00122900"/>
    <w:rsid w:val="00122C6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54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7E"/>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0B2"/>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C7AE2"/>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3FE"/>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7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5BD"/>
    <w:rsid w:val="00326882"/>
    <w:rsid w:val="00326957"/>
    <w:rsid w:val="00326AE2"/>
    <w:rsid w:val="00326F23"/>
    <w:rsid w:val="003270CD"/>
    <w:rsid w:val="00327721"/>
    <w:rsid w:val="0032779F"/>
    <w:rsid w:val="00327A40"/>
    <w:rsid w:val="0033012B"/>
    <w:rsid w:val="003302FD"/>
    <w:rsid w:val="0033055C"/>
    <w:rsid w:val="00330917"/>
    <w:rsid w:val="003309C0"/>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4E5"/>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1B2"/>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0FA4"/>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3A1"/>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6DF"/>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1D"/>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2E3E"/>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2F"/>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DCD"/>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B88"/>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BE7"/>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C17"/>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B47"/>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517"/>
    <w:rsid w:val="00736A1F"/>
    <w:rsid w:val="00736A27"/>
    <w:rsid w:val="00736B67"/>
    <w:rsid w:val="00736C63"/>
    <w:rsid w:val="00736CF3"/>
    <w:rsid w:val="00736DD8"/>
    <w:rsid w:val="007374B9"/>
    <w:rsid w:val="00737531"/>
    <w:rsid w:val="0073759F"/>
    <w:rsid w:val="0073780E"/>
    <w:rsid w:val="00737DC5"/>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870"/>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ADE"/>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2D64"/>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6E2"/>
    <w:rsid w:val="007E1A1B"/>
    <w:rsid w:val="007E1A88"/>
    <w:rsid w:val="007E228B"/>
    <w:rsid w:val="007E2291"/>
    <w:rsid w:val="007E2EB2"/>
    <w:rsid w:val="007E324A"/>
    <w:rsid w:val="007E3294"/>
    <w:rsid w:val="007E3296"/>
    <w:rsid w:val="007E3644"/>
    <w:rsid w:val="007E36EE"/>
    <w:rsid w:val="007E3912"/>
    <w:rsid w:val="007E3A77"/>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3870"/>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871"/>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10A"/>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0A4"/>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702"/>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BC7"/>
    <w:rsid w:val="00966F8E"/>
    <w:rsid w:val="00967460"/>
    <w:rsid w:val="00967645"/>
    <w:rsid w:val="009679B9"/>
    <w:rsid w:val="00967B13"/>
    <w:rsid w:val="00967D35"/>
    <w:rsid w:val="009700DC"/>
    <w:rsid w:val="009701F4"/>
    <w:rsid w:val="009703FD"/>
    <w:rsid w:val="009709F8"/>
    <w:rsid w:val="00970D1C"/>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80F"/>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5"/>
    <w:rsid w:val="009E0F9C"/>
    <w:rsid w:val="009E19A2"/>
    <w:rsid w:val="009E1C0B"/>
    <w:rsid w:val="009E1EC2"/>
    <w:rsid w:val="009E2671"/>
    <w:rsid w:val="009E2807"/>
    <w:rsid w:val="009E2974"/>
    <w:rsid w:val="009E2AE4"/>
    <w:rsid w:val="009E2D34"/>
    <w:rsid w:val="009E3AFD"/>
    <w:rsid w:val="009E3CDD"/>
    <w:rsid w:val="009E3D2F"/>
    <w:rsid w:val="009E3E23"/>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461"/>
    <w:rsid w:val="00A005B0"/>
    <w:rsid w:val="00A00E87"/>
    <w:rsid w:val="00A00EE2"/>
    <w:rsid w:val="00A0105F"/>
    <w:rsid w:val="00A010B3"/>
    <w:rsid w:val="00A01771"/>
    <w:rsid w:val="00A01CBF"/>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0A6"/>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A54"/>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BD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1D0"/>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1F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87F"/>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B13"/>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200"/>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0D4"/>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09"/>
    <w:rsid w:val="00BF326C"/>
    <w:rsid w:val="00BF351A"/>
    <w:rsid w:val="00BF3914"/>
    <w:rsid w:val="00BF397A"/>
    <w:rsid w:val="00BF39CD"/>
    <w:rsid w:val="00BF3B56"/>
    <w:rsid w:val="00BF3E3D"/>
    <w:rsid w:val="00BF4123"/>
    <w:rsid w:val="00BF41BE"/>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3EC"/>
    <w:rsid w:val="00C719DD"/>
    <w:rsid w:val="00C71C23"/>
    <w:rsid w:val="00C71F93"/>
    <w:rsid w:val="00C722CD"/>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7C4"/>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D7C4E"/>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0A86"/>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4AD"/>
    <w:rsid w:val="00D7356F"/>
    <w:rsid w:val="00D73587"/>
    <w:rsid w:val="00D73BA8"/>
    <w:rsid w:val="00D73EBB"/>
    <w:rsid w:val="00D7403B"/>
    <w:rsid w:val="00D74059"/>
    <w:rsid w:val="00D7451C"/>
    <w:rsid w:val="00D746AA"/>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BBA"/>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734"/>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29C"/>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6B9"/>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636"/>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4EC4"/>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2A"/>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599"/>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3F4"/>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60"/>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118"/>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66C"/>
    <w:rsid w:val="00ED1A46"/>
    <w:rsid w:val="00ED1FC4"/>
    <w:rsid w:val="00ED25C6"/>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2CB"/>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6C0"/>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C4C"/>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3BF"/>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 w:type="paragraph" w:customStyle="1" w:styleId="paragraph">
    <w:name w:val="paragraph"/>
    <w:basedOn w:val="a"/>
    <w:uiPriority w:val="99"/>
    <w:qFormat/>
    <w:rsid w:val="007E16E2"/>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0Maintext">
    <w:name w:val="0 Main text"/>
    <w:basedOn w:val="a"/>
    <w:link w:val="0MaintextChar"/>
    <w:qFormat/>
    <w:rsid w:val="00970D1C"/>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970D1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05589">
      <w:bodyDiv w:val="1"/>
      <w:marLeft w:val="0"/>
      <w:marRight w:val="0"/>
      <w:marTop w:val="0"/>
      <w:marBottom w:val="0"/>
      <w:divBdr>
        <w:top w:val="none" w:sz="0" w:space="0" w:color="auto"/>
        <w:left w:val="none" w:sz="0" w:space="0" w:color="auto"/>
        <w:bottom w:val="none" w:sz="0" w:space="0" w:color="auto"/>
        <w:right w:val="none" w:sz="0" w:space="0" w:color="auto"/>
      </w:divBdr>
      <w:divsChild>
        <w:div w:id="222640567">
          <w:marLeft w:val="547"/>
          <w:marRight w:val="0"/>
          <w:marTop w:val="0"/>
          <w:marBottom w:val="160"/>
          <w:divBdr>
            <w:top w:val="none" w:sz="0" w:space="0" w:color="auto"/>
            <w:left w:val="none" w:sz="0" w:space="0" w:color="auto"/>
            <w:bottom w:val="none" w:sz="0" w:space="0" w:color="auto"/>
            <w:right w:val="none" w:sz="0" w:space="0" w:color="auto"/>
          </w:divBdr>
        </w:div>
        <w:div w:id="136074046">
          <w:marLeft w:val="547"/>
          <w:marRight w:val="0"/>
          <w:marTop w:val="0"/>
          <w:marBottom w:val="16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191418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5804296">
      <w:bodyDiv w:val="1"/>
      <w:marLeft w:val="0"/>
      <w:marRight w:val="0"/>
      <w:marTop w:val="0"/>
      <w:marBottom w:val="0"/>
      <w:divBdr>
        <w:top w:val="none" w:sz="0" w:space="0" w:color="auto"/>
        <w:left w:val="none" w:sz="0" w:space="0" w:color="auto"/>
        <w:bottom w:val="none" w:sz="0" w:space="0" w:color="auto"/>
        <w:right w:val="none" w:sz="0" w:space="0" w:color="auto"/>
      </w:divBdr>
      <w:divsChild>
        <w:div w:id="146022184">
          <w:marLeft w:val="547"/>
          <w:marRight w:val="0"/>
          <w:marTop w:val="0"/>
          <w:marBottom w:val="0"/>
          <w:divBdr>
            <w:top w:val="none" w:sz="0" w:space="0" w:color="auto"/>
            <w:left w:val="none" w:sz="0" w:space="0" w:color="auto"/>
            <w:bottom w:val="none" w:sz="0" w:space="0" w:color="auto"/>
            <w:right w:val="none" w:sz="0" w:space="0" w:color="auto"/>
          </w:divBdr>
        </w:div>
        <w:div w:id="1483615369">
          <w:marLeft w:val="1166"/>
          <w:marRight w:val="0"/>
          <w:marTop w:val="0"/>
          <w:marBottom w:val="0"/>
          <w:divBdr>
            <w:top w:val="none" w:sz="0" w:space="0" w:color="auto"/>
            <w:left w:val="none" w:sz="0" w:space="0" w:color="auto"/>
            <w:bottom w:val="none" w:sz="0" w:space="0" w:color="auto"/>
            <w:right w:val="none" w:sz="0" w:space="0" w:color="auto"/>
          </w:divBdr>
        </w:div>
        <w:div w:id="39959785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ED9A9-2086-4269-9596-8EA67225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29</cp:revision>
  <cp:lastPrinted>2015-03-27T14:25:00Z</cp:lastPrinted>
  <dcterms:created xsi:type="dcterms:W3CDTF">2021-03-26T01:37:00Z</dcterms:created>
  <dcterms:modified xsi:type="dcterms:W3CDTF">2021-11-03T09:49:00Z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